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3" w:type="dxa"/>
        <w:tblInd w:w="-455" w:type="dxa"/>
        <w:tblLook w:val="04A0" w:firstRow="1" w:lastRow="0" w:firstColumn="1" w:lastColumn="0" w:noHBand="0" w:noVBand="1"/>
      </w:tblPr>
      <w:tblGrid>
        <w:gridCol w:w="5440"/>
        <w:gridCol w:w="5403"/>
      </w:tblGrid>
      <w:tr w:rsidR="001C77CA" w:rsidTr="002A5DF6">
        <w:trPr>
          <w:trHeight w:val="1124"/>
        </w:trPr>
        <w:tc>
          <w:tcPr>
            <w:tcW w:w="5440" w:type="dxa"/>
          </w:tcPr>
          <w:p w:rsidR="00040079" w:rsidRDefault="00E85975" w:rsidP="00C90AA8">
            <w:r w:rsidRPr="008A140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9D7CEDF" wp14:editId="472826C4">
                  <wp:simplePos x="0" y="0"/>
                  <wp:positionH relativeFrom="page">
                    <wp:posOffset>19050</wp:posOffset>
                  </wp:positionH>
                  <wp:positionV relativeFrom="paragraph">
                    <wp:posOffset>98425</wp:posOffset>
                  </wp:positionV>
                  <wp:extent cx="960120" cy="667512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000" y="20963"/>
                      <wp:lineTo x="21000" y="0"/>
                      <wp:lineTo x="0" y="0"/>
                    </wp:wrapPolygon>
                  </wp:wrapTight>
                  <wp:docPr id="19" name="Picture 19" descr="C:\Users\logan.scheuermann\Desktop\217881551_106663245031095_6058707132132936780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ogan.scheuermann\Desktop\217881551_106663245031095_6058707132132936780_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97" t="15371" r="997" b="15196"/>
                          <a:stretch/>
                        </pic:blipFill>
                        <pic:spPr bwMode="auto">
                          <a:xfrm>
                            <a:off x="0" y="0"/>
                            <a:ext cx="960120" cy="66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079" w:rsidRDefault="00040079" w:rsidP="00C90AA8"/>
          <w:p w:rsidR="00040079" w:rsidRDefault="00040079" w:rsidP="00C90AA8"/>
          <w:p w:rsidR="00DB6C42" w:rsidRDefault="00040079" w:rsidP="00D42360">
            <w:pPr>
              <w:rPr>
                <w:b/>
                <w:sz w:val="24"/>
                <w:szCs w:val="24"/>
              </w:rPr>
            </w:pPr>
            <w:r w:rsidRPr="00DB6C42">
              <w:rPr>
                <w:b/>
                <w:sz w:val="24"/>
                <w:szCs w:val="24"/>
              </w:rPr>
              <w:t>Next Meeting Date</w:t>
            </w:r>
            <w:r w:rsidR="00D42360" w:rsidRPr="00DB6C42">
              <w:rPr>
                <w:b/>
                <w:sz w:val="24"/>
                <w:szCs w:val="24"/>
              </w:rPr>
              <w:t xml:space="preserve">: </w:t>
            </w:r>
          </w:p>
          <w:p w:rsidR="00040079" w:rsidRPr="00DB6C42" w:rsidRDefault="00D42360" w:rsidP="00D42360">
            <w:pPr>
              <w:rPr>
                <w:b/>
                <w:sz w:val="24"/>
                <w:szCs w:val="24"/>
              </w:rPr>
            </w:pPr>
            <w:r w:rsidRPr="00DB6C42">
              <w:rPr>
                <w:b/>
                <w:sz w:val="24"/>
                <w:szCs w:val="24"/>
              </w:rPr>
              <w:t>Aug 3,</w:t>
            </w:r>
            <w:r w:rsidR="00D40809" w:rsidRPr="00DB6C42">
              <w:rPr>
                <w:b/>
                <w:sz w:val="24"/>
                <w:szCs w:val="24"/>
              </w:rPr>
              <w:t xml:space="preserve"> 2023</w:t>
            </w:r>
            <w:r w:rsidR="000F0B74" w:rsidRPr="00DB6C42">
              <w:rPr>
                <w:b/>
                <w:sz w:val="24"/>
                <w:szCs w:val="24"/>
              </w:rPr>
              <w:t>, 7AM</w:t>
            </w:r>
          </w:p>
        </w:tc>
        <w:tc>
          <w:tcPr>
            <w:tcW w:w="5403" w:type="dxa"/>
          </w:tcPr>
          <w:p w:rsidR="001C77CA" w:rsidRPr="00DB6C42" w:rsidRDefault="00D40809" w:rsidP="00C90AA8">
            <w:pPr>
              <w:jc w:val="right"/>
              <w:rPr>
                <w:b/>
              </w:rPr>
            </w:pPr>
            <w:r w:rsidRPr="00DB6C42">
              <w:rPr>
                <w:b/>
              </w:rPr>
              <w:t>Greene</w:t>
            </w:r>
            <w:r w:rsidR="001C77CA" w:rsidRPr="00DB6C42">
              <w:rPr>
                <w:b/>
              </w:rPr>
              <w:t xml:space="preserve"> County Board of Health Meeting</w:t>
            </w:r>
          </w:p>
          <w:p w:rsidR="001C77CA" w:rsidRPr="00DB6C42" w:rsidRDefault="00D42360" w:rsidP="00C90AA8">
            <w:pPr>
              <w:jc w:val="right"/>
              <w:rPr>
                <w:b/>
              </w:rPr>
            </w:pPr>
            <w:r w:rsidRPr="00DB6C42">
              <w:rPr>
                <w:b/>
              </w:rPr>
              <w:t>June 1,</w:t>
            </w:r>
            <w:r w:rsidR="00A85544" w:rsidRPr="00DB6C42">
              <w:rPr>
                <w:b/>
              </w:rPr>
              <w:t xml:space="preserve"> 2023</w:t>
            </w:r>
            <w:r w:rsidR="001C77CA" w:rsidRPr="00DB6C42">
              <w:rPr>
                <w:b/>
              </w:rPr>
              <w:t xml:space="preserve">  </w:t>
            </w:r>
            <w:r w:rsidR="00D40809" w:rsidRPr="00DB6C42">
              <w:rPr>
                <w:b/>
              </w:rPr>
              <w:t>7:00 am</w:t>
            </w:r>
          </w:p>
          <w:p w:rsidR="00A814CD" w:rsidRPr="00DB6C42" w:rsidRDefault="00D40809" w:rsidP="00A814CD">
            <w:pPr>
              <w:jc w:val="right"/>
              <w:rPr>
                <w:b/>
              </w:rPr>
            </w:pPr>
            <w:r w:rsidRPr="00DB6C42">
              <w:rPr>
                <w:b/>
              </w:rPr>
              <w:t>Greene Co. Medical Center, Level B Med Staff Library</w:t>
            </w:r>
          </w:p>
          <w:p w:rsidR="00A814CD" w:rsidRPr="00DB6C42" w:rsidRDefault="00A814CD" w:rsidP="00A814CD">
            <w:pPr>
              <w:jc w:val="right"/>
              <w:rPr>
                <w:b/>
              </w:rPr>
            </w:pPr>
            <w:r w:rsidRPr="00DB6C42">
              <w:rPr>
                <w:b/>
              </w:rPr>
              <w:t xml:space="preserve">Contact: </w:t>
            </w:r>
            <w:r w:rsidR="00D40809" w:rsidRPr="00DB6C42">
              <w:rPr>
                <w:b/>
              </w:rPr>
              <w:t>Becky Wolf, Director 515-386-0143</w:t>
            </w:r>
            <w:r w:rsidRPr="00DB6C42">
              <w:rPr>
                <w:b/>
              </w:rPr>
              <w:t xml:space="preserve">      </w:t>
            </w:r>
          </w:p>
          <w:p w:rsidR="00A814CD" w:rsidRPr="00DB6C42" w:rsidRDefault="00D40809" w:rsidP="00A814CD">
            <w:pPr>
              <w:jc w:val="right"/>
              <w:rPr>
                <w:b/>
              </w:rPr>
            </w:pPr>
            <w:r w:rsidRPr="00DB6C42">
              <w:rPr>
                <w:b/>
              </w:rPr>
              <w:t>becky.wolf@gcmchealth.com</w:t>
            </w:r>
          </w:p>
          <w:p w:rsidR="001C77CA" w:rsidRPr="003171A0" w:rsidRDefault="001C77CA" w:rsidP="00C90AA8">
            <w:pPr>
              <w:jc w:val="right"/>
              <w:rPr>
                <w:sz w:val="20"/>
                <w:szCs w:val="20"/>
              </w:rPr>
            </w:pPr>
          </w:p>
        </w:tc>
      </w:tr>
    </w:tbl>
    <w:p w:rsidR="00D26DBE" w:rsidRDefault="00D26DBE" w:rsidP="001C77CA">
      <w:pPr>
        <w:spacing w:after="0"/>
      </w:pPr>
    </w:p>
    <w:p w:rsidR="007830FA" w:rsidRPr="00976F83" w:rsidRDefault="00D26DBE" w:rsidP="007830FA">
      <w:pPr>
        <w:jc w:val="center"/>
        <w:rPr>
          <w:b/>
          <w:color w:val="0070C0"/>
          <w:sz w:val="36"/>
          <w:szCs w:val="36"/>
        </w:rPr>
      </w:pPr>
      <w:r w:rsidRPr="00976F83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349250</wp:posOffset>
                </wp:positionV>
                <wp:extent cx="6902450" cy="4635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46355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DBE" w:rsidRPr="006C1CFC" w:rsidRDefault="00D26DBE" w:rsidP="00D26D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1:  Assess and monitor population health</w:t>
                            </w:r>
                          </w:p>
                          <w:p w:rsidR="007830FA" w:rsidRPr="006C1CFC" w:rsidRDefault="00D26DBE" w:rsidP="00D26DB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2:  Investigate, diagnose, and address health hazards and root causes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" o:spid="_x0000_s1026" style="position:absolute;left:0;text-align:left;margin-left:-24.1pt;margin-top:27.5pt;width:543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" fillcolor="#f99" strokecolor="black [3213]" strokeweight="1pt">
                <v:textbox>
                  <w:txbxContent>
                    <w:p w:rsidR="00D26DBE" w:rsidRPr="006C1CFC" w:rsidRDefault="00D26DBE" w:rsidP="00D26D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1:  Assess and monitor population health</w:t>
                      </w:r>
                    </w:p>
                    <w:p w:rsidR="007830FA" w:rsidRPr="006C1CFC" w:rsidRDefault="00D26DBE" w:rsidP="00D26DB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2:  Investigate, diagnose, and address health hazards and root causes</w:t>
                      </w:r>
                    </w:p>
                  </w:txbxContent>
                </v:textbox>
              </v:rect>
            </w:pict>
          </mc:Fallback>
        </mc:AlternateContent>
      </w:r>
      <w:r w:rsidR="007830FA" w:rsidRPr="00976F83">
        <w:rPr>
          <w:b/>
          <w:color w:val="0070C0"/>
          <w:sz w:val="36"/>
          <w:szCs w:val="36"/>
        </w:rPr>
        <w:t>Assessment</w:t>
      </w:r>
    </w:p>
    <w:tbl>
      <w:tblPr>
        <w:tblStyle w:val="TableGrid"/>
        <w:tblpPr w:leftFromText="180" w:rightFromText="180" w:vertAnchor="text" w:horzAnchor="page" w:tblpX="689" w:tblpY="790"/>
        <w:tblW w:w="10885" w:type="dxa"/>
        <w:tblLayout w:type="fixed"/>
        <w:tblLook w:val="04A0" w:firstRow="1" w:lastRow="0" w:firstColumn="1" w:lastColumn="0" w:noHBand="0" w:noVBand="1"/>
      </w:tblPr>
      <w:tblGrid>
        <w:gridCol w:w="895"/>
        <w:gridCol w:w="5220"/>
        <w:gridCol w:w="3600"/>
        <w:gridCol w:w="1170"/>
      </w:tblGrid>
      <w:tr w:rsidR="00485B58" w:rsidTr="00485B58">
        <w:tc>
          <w:tcPr>
            <w:tcW w:w="895" w:type="dxa"/>
          </w:tcPr>
          <w:p w:rsidR="00485B58" w:rsidRPr="00283AFF" w:rsidRDefault="00485B58" w:rsidP="00485B58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522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60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17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485B58" w:rsidTr="00485B58"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Review/approval consent agenda items</w:t>
            </w:r>
          </w:p>
        </w:tc>
        <w:tc>
          <w:tcPr>
            <w:tcW w:w="3600" w:type="dxa"/>
          </w:tcPr>
          <w:p w:rsidR="00485B58" w:rsidRPr="006C1CFC" w:rsidRDefault="005A0E4D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Agenda, minutes</w:t>
            </w:r>
          </w:p>
        </w:tc>
        <w:tc>
          <w:tcPr>
            <w:tcW w:w="117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85B58" w:rsidTr="00485B58"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485B58" w:rsidRPr="00DB6C42" w:rsidRDefault="00227B35" w:rsidP="00485B58">
            <w:pPr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Environmental Health r</w:t>
            </w:r>
            <w:r w:rsidR="00987824" w:rsidRPr="00DB6C42">
              <w:rPr>
                <w:sz w:val="20"/>
                <w:szCs w:val="20"/>
              </w:rPr>
              <w:t>eport: GTC, Arsenic</w:t>
            </w:r>
          </w:p>
        </w:tc>
        <w:tc>
          <w:tcPr>
            <w:tcW w:w="3600" w:type="dxa"/>
          </w:tcPr>
          <w:p w:rsidR="00485B58" w:rsidRPr="00DB6C42" w:rsidRDefault="00313E07" w:rsidP="00485B58">
            <w:pPr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Arsenic Fact Sheet</w:t>
            </w:r>
          </w:p>
        </w:tc>
        <w:tc>
          <w:tcPr>
            <w:tcW w:w="1170" w:type="dxa"/>
          </w:tcPr>
          <w:p w:rsidR="00485B58" w:rsidRPr="006C1CFC" w:rsidRDefault="00485B58" w:rsidP="00485B58">
            <w:pPr>
              <w:rPr>
                <w:sz w:val="20"/>
                <w:szCs w:val="20"/>
              </w:rPr>
            </w:pPr>
          </w:p>
        </w:tc>
      </w:tr>
      <w:tr w:rsidR="00485B58" w:rsidTr="00485B58"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485B58" w:rsidRPr="006C1CFC" w:rsidRDefault="00227B35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Health Assessment 2023 update</w:t>
            </w:r>
            <w:r w:rsidR="00903BB6">
              <w:rPr>
                <w:sz w:val="20"/>
                <w:szCs w:val="20"/>
              </w:rPr>
              <w:t xml:space="preserve"> (standing item)</w:t>
            </w:r>
          </w:p>
        </w:tc>
        <w:tc>
          <w:tcPr>
            <w:tcW w:w="3600" w:type="dxa"/>
          </w:tcPr>
          <w:p w:rsidR="00485B58" w:rsidRPr="006C1CFC" w:rsidRDefault="00706318" w:rsidP="00485B58">
            <w:pPr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CHA Survey Results</w:t>
            </w:r>
          </w:p>
        </w:tc>
        <w:tc>
          <w:tcPr>
            <w:tcW w:w="1170" w:type="dxa"/>
          </w:tcPr>
          <w:p w:rsidR="00485B58" w:rsidRPr="006C1CFC" w:rsidRDefault="00485B58" w:rsidP="00485B58">
            <w:pPr>
              <w:rPr>
                <w:sz w:val="20"/>
                <w:szCs w:val="20"/>
              </w:rPr>
            </w:pPr>
          </w:p>
        </w:tc>
      </w:tr>
      <w:tr w:rsidR="00227B35" w:rsidTr="00485B58">
        <w:tc>
          <w:tcPr>
            <w:tcW w:w="895" w:type="dxa"/>
          </w:tcPr>
          <w:p w:rsidR="00227B35" w:rsidRPr="006C1CFC" w:rsidRDefault="00227B35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</w:tcPr>
          <w:p w:rsidR="00227B35" w:rsidRPr="006C1CFC" w:rsidRDefault="00D600BE" w:rsidP="00227B35">
            <w:pPr>
              <w:rPr>
                <w:sz w:val="20"/>
                <w:szCs w:val="20"/>
              </w:rPr>
            </w:pPr>
            <w:r w:rsidRPr="00D600BE">
              <w:rPr>
                <w:sz w:val="20"/>
                <w:szCs w:val="20"/>
              </w:rPr>
              <w:t>1st Five, Maternal Health updates</w:t>
            </w:r>
          </w:p>
        </w:tc>
        <w:tc>
          <w:tcPr>
            <w:tcW w:w="3600" w:type="dxa"/>
          </w:tcPr>
          <w:p w:rsidR="00227B35" w:rsidRPr="006C1CFC" w:rsidRDefault="00227B35" w:rsidP="00177D8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RPr="00D26DBE" w:rsidTr="00485B58">
        <w:tc>
          <w:tcPr>
            <w:tcW w:w="895" w:type="dxa"/>
          </w:tcPr>
          <w:p w:rsidR="00227B35" w:rsidRPr="006C1CFC" w:rsidRDefault="006B00D4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227B35" w:rsidRPr="006C1CFC" w:rsidRDefault="006B00D4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Tuberculosis Risk Assessment</w:t>
            </w:r>
          </w:p>
        </w:tc>
        <w:tc>
          <w:tcPr>
            <w:tcW w:w="3600" w:type="dxa"/>
          </w:tcPr>
          <w:p w:rsidR="00227B35" w:rsidRPr="006C1CFC" w:rsidRDefault="006B00D4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Tuberculosis Risk Assessment 2023</w:t>
            </w:r>
          </w:p>
        </w:tc>
        <w:tc>
          <w:tcPr>
            <w:tcW w:w="1170" w:type="dxa"/>
          </w:tcPr>
          <w:p w:rsidR="00227B35" w:rsidRPr="006C1CFC" w:rsidRDefault="006B00D4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27B35" w:rsidRPr="00D26DBE" w:rsidTr="00485B58">
        <w:tc>
          <w:tcPr>
            <w:tcW w:w="895" w:type="dxa"/>
          </w:tcPr>
          <w:p w:rsidR="00227B35" w:rsidRPr="006C1CFC" w:rsidRDefault="00160FF0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</w:tcPr>
          <w:p w:rsidR="00227B35" w:rsidRPr="006C1CFC" w:rsidRDefault="00160FF0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 Safety Project</w:t>
            </w:r>
          </w:p>
        </w:tc>
        <w:tc>
          <w:tcPr>
            <w:tcW w:w="360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RPr="00D26DBE" w:rsidTr="00485B58">
        <w:tc>
          <w:tcPr>
            <w:tcW w:w="895" w:type="dxa"/>
          </w:tcPr>
          <w:p w:rsidR="00227B35" w:rsidRDefault="00227B35" w:rsidP="0022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227B35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</w:tr>
    </w:tbl>
    <w:p w:rsidR="00D26DBE" w:rsidRDefault="00D26DBE" w:rsidP="007830FA">
      <w:pPr>
        <w:jc w:val="center"/>
        <w:rPr>
          <w:color w:val="FF0000"/>
          <w:sz w:val="40"/>
          <w:szCs w:val="40"/>
        </w:rPr>
      </w:pPr>
    </w:p>
    <w:p w:rsidR="007830FA" w:rsidRPr="006C1CFC" w:rsidRDefault="007830FA" w:rsidP="00D311A5">
      <w:pPr>
        <w:spacing w:after="0"/>
        <w:rPr>
          <w:sz w:val="16"/>
          <w:szCs w:val="16"/>
        </w:rPr>
      </w:pPr>
    </w:p>
    <w:p w:rsidR="005B0920" w:rsidRDefault="00227B35" w:rsidP="00227B35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Policy Development</w:t>
      </w:r>
    </w:p>
    <w:p w:rsidR="00227B35" w:rsidRPr="00227B35" w:rsidRDefault="00227B35" w:rsidP="00227B35">
      <w:pPr>
        <w:jc w:val="center"/>
        <w:rPr>
          <w:b/>
          <w:color w:val="0070C0"/>
          <w:sz w:val="36"/>
          <w:szCs w:val="36"/>
        </w:rPr>
      </w:pPr>
      <w:r w:rsidRPr="00976F83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564C" wp14:editId="10D86ABE">
                <wp:simplePos x="0" y="0"/>
                <wp:positionH relativeFrom="margin">
                  <wp:posOffset>-302895</wp:posOffset>
                </wp:positionH>
                <wp:positionV relativeFrom="paragraph">
                  <wp:posOffset>159385</wp:posOffset>
                </wp:positionV>
                <wp:extent cx="6946900" cy="7937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9375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0AA8" w:rsidRPr="006C1CFC" w:rsidRDefault="00C90AA8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Essential Service 3:  </w:t>
                            </w:r>
                            <w:r w:rsidR="006C1CFC"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Communicate effectively to inform and educate</w:t>
                            </w:r>
                          </w:p>
                          <w:p w:rsidR="00C90AA8" w:rsidRPr="006C1CFC" w:rsidRDefault="00C90AA8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4</w:t>
                            </w:r>
                            <w:r w:rsidR="006C1CFC"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  Strengthen, support, and mobilize communities and partnerships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5:  Create, champion, and implement policies, plans, and laws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6:  Utilize legal and regulatory actions</w:t>
                            </w:r>
                          </w:p>
                          <w:p w:rsidR="006C1CFC" w:rsidRDefault="006C1CFC" w:rsidP="00C90AA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CFC" w:rsidRPr="00D26DBE" w:rsidRDefault="006C1CFC" w:rsidP="00C90AA8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564C" id="Rectangle 4" o:spid="_x0000_s1027" style="position:absolute;left:0;text-align:left;margin-left:-23.85pt;margin-top:12.55pt;width:547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" fillcolor="#cf6" strokecolor="windowText" strokeweight="1pt">
                <v:textbox>
                  <w:txbxContent>
                    <w:p w:rsidR="00C90AA8" w:rsidRPr="006C1CFC" w:rsidRDefault="00C90AA8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Essential Service 3:  </w:t>
                      </w:r>
                      <w:r w:rsidR="006C1CFC"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Communicate effectively to inform and educate</w:t>
                      </w:r>
                    </w:p>
                    <w:p w:rsidR="00C90AA8" w:rsidRPr="006C1CFC" w:rsidRDefault="00C90AA8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4</w:t>
                      </w:r>
                      <w:r w:rsidR="006C1CFC"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:  Strengthen, support, and mobilize communities and partnerships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5:  Create, champion, and implement policies, plans, and laws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6:  Utilize legal and regulatory actions</w:t>
                      </w:r>
                    </w:p>
                    <w:p w:rsidR="006C1CFC" w:rsidRDefault="006C1CFC" w:rsidP="00C90AA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CFC" w:rsidRPr="00D26DBE" w:rsidRDefault="006C1CFC" w:rsidP="00C90AA8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035"/>
        <w:tblW w:w="10890" w:type="dxa"/>
        <w:tblLayout w:type="fixed"/>
        <w:tblLook w:val="04A0" w:firstRow="1" w:lastRow="0" w:firstColumn="1" w:lastColumn="0" w:noHBand="0" w:noVBand="1"/>
      </w:tblPr>
      <w:tblGrid>
        <w:gridCol w:w="985"/>
        <w:gridCol w:w="4955"/>
        <w:gridCol w:w="3690"/>
        <w:gridCol w:w="1260"/>
      </w:tblGrid>
      <w:tr w:rsidR="00227B35" w:rsidTr="00227B35">
        <w:tc>
          <w:tcPr>
            <w:tcW w:w="985" w:type="dxa"/>
          </w:tcPr>
          <w:p w:rsidR="00227B35" w:rsidRPr="00283AFF" w:rsidRDefault="00227B35" w:rsidP="00227B35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4955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690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260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227B35" w:rsidTr="00227B35">
        <w:tc>
          <w:tcPr>
            <w:tcW w:w="985" w:type="dxa"/>
          </w:tcPr>
          <w:p w:rsidR="00227B35" w:rsidRPr="00556BE2" w:rsidRDefault="00160FF0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4955" w:type="dxa"/>
          </w:tcPr>
          <w:p w:rsidR="00227B35" w:rsidRPr="00D56310" w:rsidRDefault="00227B35" w:rsidP="00227B35">
            <w:pPr>
              <w:rPr>
                <w:color w:val="FF0000"/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Succession Planning (standing item)</w:t>
            </w:r>
          </w:p>
        </w:tc>
        <w:tc>
          <w:tcPr>
            <w:tcW w:w="3690" w:type="dxa"/>
          </w:tcPr>
          <w:p w:rsidR="00227B35" w:rsidRPr="00D56310" w:rsidRDefault="0055351C" w:rsidP="00227B35">
            <w:pPr>
              <w:rPr>
                <w:color w:val="FF0000"/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Succession Planning Policy</w:t>
            </w:r>
          </w:p>
        </w:tc>
        <w:tc>
          <w:tcPr>
            <w:tcW w:w="1260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Tr="00227B35">
        <w:tc>
          <w:tcPr>
            <w:tcW w:w="985" w:type="dxa"/>
          </w:tcPr>
          <w:p w:rsidR="00227B35" w:rsidRPr="00556BE2" w:rsidRDefault="00160FF0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55" w:type="dxa"/>
            <w:shd w:val="clear" w:color="auto" w:fill="auto"/>
          </w:tcPr>
          <w:p w:rsidR="00227B35" w:rsidRPr="007B6C9F" w:rsidRDefault="00D56310" w:rsidP="00177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Lifeline</w:t>
            </w:r>
          </w:p>
        </w:tc>
        <w:tc>
          <w:tcPr>
            <w:tcW w:w="3690" w:type="dxa"/>
          </w:tcPr>
          <w:p w:rsidR="00227B35" w:rsidRPr="007B6C9F" w:rsidRDefault="00D56310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Lifeline policy, Sliding Fee Scale</w:t>
            </w:r>
          </w:p>
        </w:tc>
        <w:tc>
          <w:tcPr>
            <w:tcW w:w="1260" w:type="dxa"/>
          </w:tcPr>
          <w:p w:rsidR="00227B35" w:rsidRPr="00556BE2" w:rsidRDefault="00D56310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27B35" w:rsidTr="00227B35">
        <w:tc>
          <w:tcPr>
            <w:tcW w:w="985" w:type="dxa"/>
          </w:tcPr>
          <w:p w:rsidR="00227B35" w:rsidRPr="00556BE2" w:rsidRDefault="00227B35" w:rsidP="0022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</w:tcPr>
          <w:p w:rsidR="00227B35" w:rsidRPr="007B6C9F" w:rsidRDefault="00227B35" w:rsidP="007D2B72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27B35" w:rsidRPr="007B6C9F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Tr="00227B35">
        <w:tc>
          <w:tcPr>
            <w:tcW w:w="985" w:type="dxa"/>
          </w:tcPr>
          <w:p w:rsidR="00227B35" w:rsidRPr="00556BE2" w:rsidRDefault="00227B35" w:rsidP="0022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</w:tcPr>
          <w:p w:rsidR="00227B35" w:rsidRPr="007B6C9F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27B35" w:rsidRPr="007B6C9F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</w:tbl>
    <w:p w:rsidR="000340FF" w:rsidRDefault="000340FF" w:rsidP="006C1CFC">
      <w:pPr>
        <w:spacing w:after="0"/>
        <w:rPr>
          <w:color w:val="FF0000"/>
          <w:sz w:val="24"/>
          <w:szCs w:val="24"/>
        </w:rPr>
      </w:pPr>
    </w:p>
    <w:p w:rsidR="000340FF" w:rsidRPr="000340FF" w:rsidRDefault="000340FF" w:rsidP="000340FF">
      <w:pPr>
        <w:rPr>
          <w:sz w:val="24"/>
          <w:szCs w:val="24"/>
        </w:rPr>
      </w:pPr>
    </w:p>
    <w:p w:rsidR="005B0920" w:rsidRDefault="005B0920" w:rsidP="000340FF">
      <w:pPr>
        <w:ind w:left="3600" w:firstLine="720"/>
        <w:rPr>
          <w:b/>
          <w:color w:val="4472C4" w:themeColor="accent5"/>
          <w:sz w:val="36"/>
          <w:szCs w:val="36"/>
        </w:rPr>
      </w:pPr>
    </w:p>
    <w:p w:rsidR="000340FF" w:rsidRPr="000340FF" w:rsidRDefault="000340FF" w:rsidP="000340FF">
      <w:pPr>
        <w:ind w:left="3600" w:firstLine="720"/>
        <w:rPr>
          <w:sz w:val="24"/>
          <w:szCs w:val="24"/>
        </w:rPr>
      </w:pPr>
      <w:r w:rsidRPr="00D26DBE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0BECF" wp14:editId="5D84C6FE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6946900" cy="7937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93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7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Enable equitable access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8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Build a diverse and skilled workforce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9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Improve and innovate through evaluation, research, and quality improvement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10:  Build and maintain a strong organizational infrastructure for public health</w:t>
                            </w:r>
                          </w:p>
                          <w:p w:rsidR="006C1CFC" w:rsidRDefault="006C1CFC" w:rsidP="006C1CF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CFC" w:rsidRPr="00D26DBE" w:rsidRDefault="006C1CFC" w:rsidP="006C1CFC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0BECF" id="Rectangle 5" o:spid="_x0000_s1028" style="position:absolute;left:0;text-align:left;margin-left:0;margin-top:28.3pt;width:547pt;height:62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" fillcolor="#9cf" strokecolor="windowText" strokeweight="1pt">
                <v:textbox>
                  <w:txbxContent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7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Enable equitable access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8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Build a diverse and skilled workforce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9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Improve and innovate through evaluation, research, and quality improvement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10:  Build and maintain a strong organizational infrastructure for public health</w:t>
                      </w:r>
                    </w:p>
                    <w:p w:rsidR="006C1CFC" w:rsidRDefault="006C1CFC" w:rsidP="006C1CF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CFC" w:rsidRPr="00D26DBE" w:rsidRDefault="006C1CFC" w:rsidP="006C1CFC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27B35">
        <w:rPr>
          <w:b/>
          <w:color w:val="4472C4" w:themeColor="accent5"/>
          <w:sz w:val="36"/>
          <w:szCs w:val="36"/>
        </w:rPr>
        <w:t>Assurance</w:t>
      </w:r>
      <w:r w:rsidRPr="00D26DBE">
        <w:rPr>
          <w:b/>
          <w:noProof/>
          <w:color w:val="0070C0"/>
        </w:rPr>
        <w:t xml:space="preserve"> </w:t>
      </w:r>
    </w:p>
    <w:p w:rsidR="006C1CFC" w:rsidRPr="000340FF" w:rsidRDefault="006C1CFC" w:rsidP="000340F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2871"/>
        <w:tblW w:w="10978" w:type="dxa"/>
        <w:tblLayout w:type="fixed"/>
        <w:tblLook w:val="04A0" w:firstRow="1" w:lastRow="0" w:firstColumn="1" w:lastColumn="0" w:noHBand="0" w:noVBand="1"/>
      </w:tblPr>
      <w:tblGrid>
        <w:gridCol w:w="998"/>
        <w:gridCol w:w="5177"/>
        <w:gridCol w:w="3715"/>
        <w:gridCol w:w="1088"/>
      </w:tblGrid>
      <w:tr w:rsidR="00227B35" w:rsidTr="00227B35">
        <w:trPr>
          <w:trHeight w:val="462"/>
        </w:trPr>
        <w:tc>
          <w:tcPr>
            <w:tcW w:w="998" w:type="dxa"/>
          </w:tcPr>
          <w:p w:rsidR="00227B35" w:rsidRPr="00283AFF" w:rsidRDefault="00227B35" w:rsidP="00227B35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5177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715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088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227B35" w:rsidTr="00227B35">
        <w:trPr>
          <w:trHeight w:val="231"/>
        </w:trPr>
        <w:tc>
          <w:tcPr>
            <w:tcW w:w="998" w:type="dxa"/>
          </w:tcPr>
          <w:p w:rsidR="00227B35" w:rsidRPr="00556BE2" w:rsidRDefault="00160FF0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77" w:type="dxa"/>
          </w:tcPr>
          <w:p w:rsidR="00227B35" w:rsidRPr="00556BE2" w:rsidRDefault="00F50169" w:rsidP="0070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 Health and Human Services Regionalization</w:t>
            </w:r>
          </w:p>
        </w:tc>
        <w:tc>
          <w:tcPr>
            <w:tcW w:w="3715" w:type="dxa"/>
          </w:tcPr>
          <w:p w:rsidR="00227B35" w:rsidRPr="00556BE2" w:rsidRDefault="00F50169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HHS Service Delivery System Assessment</w:t>
            </w:r>
            <w:r w:rsidR="000340FF">
              <w:rPr>
                <w:sz w:val="20"/>
                <w:szCs w:val="20"/>
              </w:rPr>
              <w:t>; CHC Map</w:t>
            </w:r>
          </w:p>
        </w:tc>
        <w:tc>
          <w:tcPr>
            <w:tcW w:w="1088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Tr="00227B35">
        <w:trPr>
          <w:trHeight w:val="231"/>
        </w:trPr>
        <w:tc>
          <w:tcPr>
            <w:tcW w:w="998" w:type="dxa"/>
          </w:tcPr>
          <w:p w:rsidR="00227B35" w:rsidRPr="00556BE2" w:rsidRDefault="00160FF0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77" w:type="dxa"/>
          </w:tcPr>
          <w:p w:rsidR="00227B35" w:rsidRPr="00556BE2" w:rsidRDefault="00D56310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Greene County Public Health Emergency Response Plan (PHERP)</w:t>
            </w:r>
          </w:p>
        </w:tc>
        <w:tc>
          <w:tcPr>
            <w:tcW w:w="3715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Tr="00227B35">
        <w:trPr>
          <w:trHeight w:val="231"/>
        </w:trPr>
        <w:tc>
          <w:tcPr>
            <w:tcW w:w="998" w:type="dxa"/>
          </w:tcPr>
          <w:p w:rsidR="00227B35" w:rsidRPr="00556BE2" w:rsidRDefault="00160FF0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77" w:type="dxa"/>
          </w:tcPr>
          <w:p w:rsidR="00227B35" w:rsidRPr="00556BE2" w:rsidRDefault="00D56310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BOH-GCMC FY24 LPHS Agreement</w:t>
            </w:r>
          </w:p>
        </w:tc>
        <w:tc>
          <w:tcPr>
            <w:tcW w:w="3715" w:type="dxa"/>
          </w:tcPr>
          <w:p w:rsidR="00227B35" w:rsidRPr="00556BE2" w:rsidRDefault="00D56310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FY24 LPHS Agreement</w:t>
            </w:r>
          </w:p>
        </w:tc>
        <w:tc>
          <w:tcPr>
            <w:tcW w:w="1088" w:type="dxa"/>
          </w:tcPr>
          <w:p w:rsidR="00227B35" w:rsidRPr="00556BE2" w:rsidRDefault="00D56310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27B35" w:rsidRPr="00D26DBE" w:rsidTr="00227B35">
        <w:trPr>
          <w:trHeight w:val="231"/>
        </w:trPr>
        <w:tc>
          <w:tcPr>
            <w:tcW w:w="998" w:type="dxa"/>
          </w:tcPr>
          <w:p w:rsidR="00227B35" w:rsidRPr="00556BE2" w:rsidRDefault="00EF6F0C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77" w:type="dxa"/>
          </w:tcPr>
          <w:p w:rsidR="00227B35" w:rsidRPr="00556BE2" w:rsidRDefault="00EF6F0C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Staffing Update</w:t>
            </w:r>
            <w:bookmarkStart w:id="0" w:name="_GoBack"/>
            <w:bookmarkEnd w:id="0"/>
          </w:p>
        </w:tc>
        <w:tc>
          <w:tcPr>
            <w:tcW w:w="3715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</w:tbl>
    <w:p w:rsidR="00227B35" w:rsidRDefault="00227B35">
      <w:pPr>
        <w:rPr>
          <w:sz w:val="16"/>
          <w:szCs w:val="16"/>
        </w:rPr>
      </w:pPr>
    </w:p>
    <w:p w:rsidR="00227B35" w:rsidRPr="00227B35" w:rsidRDefault="00227B35" w:rsidP="00227B35">
      <w:pPr>
        <w:rPr>
          <w:sz w:val="16"/>
          <w:szCs w:val="16"/>
        </w:rPr>
      </w:pPr>
    </w:p>
    <w:p w:rsidR="00227B35" w:rsidRPr="00227B35" w:rsidRDefault="00227B35" w:rsidP="00227B35">
      <w:pPr>
        <w:rPr>
          <w:sz w:val="16"/>
          <w:szCs w:val="16"/>
        </w:rPr>
      </w:pPr>
    </w:p>
    <w:p w:rsidR="00227B35" w:rsidRPr="00227B35" w:rsidRDefault="00227B35" w:rsidP="00227B35">
      <w:pPr>
        <w:tabs>
          <w:tab w:val="left" w:pos="4290"/>
        </w:tabs>
        <w:rPr>
          <w:b/>
          <w:sz w:val="36"/>
          <w:szCs w:val="36"/>
        </w:rPr>
      </w:pPr>
      <w:r>
        <w:rPr>
          <w:sz w:val="16"/>
          <w:szCs w:val="16"/>
        </w:rPr>
        <w:lastRenderedPageBreak/>
        <w:tab/>
      </w:r>
    </w:p>
    <w:p w:rsidR="00227B35" w:rsidRPr="00227B35" w:rsidRDefault="00227B35" w:rsidP="00227B35">
      <w:pPr>
        <w:rPr>
          <w:sz w:val="16"/>
          <w:szCs w:val="16"/>
        </w:rPr>
      </w:pPr>
    </w:p>
    <w:p w:rsidR="00227B35" w:rsidRPr="00227B35" w:rsidRDefault="00227B35" w:rsidP="00227B35">
      <w:pPr>
        <w:rPr>
          <w:sz w:val="16"/>
          <w:szCs w:val="16"/>
        </w:rPr>
      </w:pPr>
    </w:p>
    <w:p w:rsidR="006C1CFC" w:rsidRPr="00227B35" w:rsidRDefault="006C1CFC" w:rsidP="00227B35">
      <w:pPr>
        <w:rPr>
          <w:sz w:val="16"/>
          <w:szCs w:val="16"/>
        </w:rPr>
      </w:pPr>
    </w:p>
    <w:sectPr w:rsidR="006C1CFC" w:rsidRPr="00227B35" w:rsidSect="001C77C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D7" w:rsidRDefault="009E31D7" w:rsidP="001C77CA">
      <w:pPr>
        <w:spacing w:after="0" w:line="240" w:lineRule="auto"/>
      </w:pPr>
      <w:r>
        <w:separator/>
      </w:r>
    </w:p>
  </w:endnote>
  <w:endnote w:type="continuationSeparator" w:id="0">
    <w:p w:rsidR="009E31D7" w:rsidRDefault="009E31D7" w:rsidP="001C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D7" w:rsidRDefault="009E31D7" w:rsidP="001C77CA">
      <w:pPr>
        <w:spacing w:after="0" w:line="240" w:lineRule="auto"/>
      </w:pPr>
      <w:r>
        <w:separator/>
      </w:r>
    </w:p>
  </w:footnote>
  <w:footnote w:type="continuationSeparator" w:id="0">
    <w:p w:rsidR="009E31D7" w:rsidRDefault="009E31D7" w:rsidP="001C7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FA"/>
    <w:rsid w:val="000100BC"/>
    <w:rsid w:val="00022AAB"/>
    <w:rsid w:val="000340FF"/>
    <w:rsid w:val="00040079"/>
    <w:rsid w:val="000F0B74"/>
    <w:rsid w:val="001058D2"/>
    <w:rsid w:val="00152438"/>
    <w:rsid w:val="00160FF0"/>
    <w:rsid w:val="00177D83"/>
    <w:rsid w:val="00180FD0"/>
    <w:rsid w:val="0018716B"/>
    <w:rsid w:val="001C77CA"/>
    <w:rsid w:val="001E0D81"/>
    <w:rsid w:val="002058F7"/>
    <w:rsid w:val="00227B35"/>
    <w:rsid w:val="00242F2F"/>
    <w:rsid w:val="00283AFF"/>
    <w:rsid w:val="002A5DF6"/>
    <w:rsid w:val="002B1F91"/>
    <w:rsid w:val="002E6C7A"/>
    <w:rsid w:val="00301905"/>
    <w:rsid w:val="00313E07"/>
    <w:rsid w:val="003171A0"/>
    <w:rsid w:val="00320612"/>
    <w:rsid w:val="00380939"/>
    <w:rsid w:val="00471BC5"/>
    <w:rsid w:val="00485B58"/>
    <w:rsid w:val="004B76A9"/>
    <w:rsid w:val="00501343"/>
    <w:rsid w:val="005118D5"/>
    <w:rsid w:val="0055351C"/>
    <w:rsid w:val="00556BE2"/>
    <w:rsid w:val="00583437"/>
    <w:rsid w:val="005A0E4D"/>
    <w:rsid w:val="005A6991"/>
    <w:rsid w:val="005B0920"/>
    <w:rsid w:val="005D01C2"/>
    <w:rsid w:val="005D69E9"/>
    <w:rsid w:val="0065654F"/>
    <w:rsid w:val="00674020"/>
    <w:rsid w:val="00690DBE"/>
    <w:rsid w:val="006945CB"/>
    <w:rsid w:val="006B00D4"/>
    <w:rsid w:val="006C1CFC"/>
    <w:rsid w:val="006E21F6"/>
    <w:rsid w:val="00706318"/>
    <w:rsid w:val="007830FA"/>
    <w:rsid w:val="007B337D"/>
    <w:rsid w:val="007B6C9F"/>
    <w:rsid w:val="007D2B72"/>
    <w:rsid w:val="007D5F08"/>
    <w:rsid w:val="008036DB"/>
    <w:rsid w:val="00903BB6"/>
    <w:rsid w:val="00925B9F"/>
    <w:rsid w:val="00976F83"/>
    <w:rsid w:val="00987824"/>
    <w:rsid w:val="009E31D7"/>
    <w:rsid w:val="00A0372D"/>
    <w:rsid w:val="00A073F2"/>
    <w:rsid w:val="00A075EA"/>
    <w:rsid w:val="00A75A7A"/>
    <w:rsid w:val="00A814CD"/>
    <w:rsid w:val="00A846A1"/>
    <w:rsid w:val="00A85544"/>
    <w:rsid w:val="00B13397"/>
    <w:rsid w:val="00C0701F"/>
    <w:rsid w:val="00C90AA8"/>
    <w:rsid w:val="00CA2038"/>
    <w:rsid w:val="00CE1F08"/>
    <w:rsid w:val="00CF4440"/>
    <w:rsid w:val="00D26DBE"/>
    <w:rsid w:val="00D311A5"/>
    <w:rsid w:val="00D325A4"/>
    <w:rsid w:val="00D40809"/>
    <w:rsid w:val="00D42360"/>
    <w:rsid w:val="00D47BD8"/>
    <w:rsid w:val="00D56310"/>
    <w:rsid w:val="00D600BE"/>
    <w:rsid w:val="00DB6C42"/>
    <w:rsid w:val="00DF3DBB"/>
    <w:rsid w:val="00E31235"/>
    <w:rsid w:val="00E66F22"/>
    <w:rsid w:val="00E85975"/>
    <w:rsid w:val="00EF6F0C"/>
    <w:rsid w:val="00F33904"/>
    <w:rsid w:val="00F50169"/>
    <w:rsid w:val="00F62B9C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9A0F"/>
  <w15:chartTrackingRefBased/>
  <w15:docId w15:val="{3CDA531C-C6E7-4F6D-B435-BB95637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CA"/>
  </w:style>
  <w:style w:type="paragraph" w:styleId="Footer">
    <w:name w:val="footer"/>
    <w:basedOn w:val="Normal"/>
    <w:link w:val="Foot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CA"/>
  </w:style>
  <w:style w:type="paragraph" w:styleId="BalloonText">
    <w:name w:val="Balloon Text"/>
    <w:basedOn w:val="Normal"/>
    <w:link w:val="BalloonTextChar"/>
    <w:uiPriority w:val="99"/>
    <w:semiHidden/>
    <w:unhideWhenUsed/>
    <w:rsid w:val="00D4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Berdette</dc:creator>
  <cp:keywords/>
  <dc:description/>
  <cp:lastModifiedBy>Becky Wolf</cp:lastModifiedBy>
  <cp:revision>14</cp:revision>
  <cp:lastPrinted>2023-01-31T16:21:00Z</cp:lastPrinted>
  <dcterms:created xsi:type="dcterms:W3CDTF">2023-05-02T17:27:00Z</dcterms:created>
  <dcterms:modified xsi:type="dcterms:W3CDTF">2023-05-30T16:23:00Z</dcterms:modified>
</cp:coreProperties>
</file>